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1177" w14:textId="0E2786A5" w:rsidR="007E48B8" w:rsidRPr="007E48B8" w:rsidRDefault="007E48B8" w:rsidP="007E48B8">
      <w:pPr>
        <w:pStyle w:val="Cytatintensywny"/>
        <w:rPr>
          <w:rFonts w:ascii="Cambria" w:hAnsi="Cambria"/>
          <w:sz w:val="32"/>
          <w:szCs w:val="32"/>
        </w:rPr>
      </w:pPr>
      <w:r w:rsidRPr="007E48B8">
        <w:rPr>
          <w:rFonts w:ascii="Cambria" w:hAnsi="Cambria"/>
          <w:sz w:val="32"/>
          <w:szCs w:val="32"/>
        </w:rPr>
        <w:t>2.4 ENERGIA ODNAWIALNA</w:t>
      </w:r>
    </w:p>
    <w:p w14:paraId="246019B5" w14:textId="15E8127D" w:rsidR="007925F1" w:rsidRPr="007E48B8" w:rsidRDefault="007925F1">
      <w:pPr>
        <w:rPr>
          <w:rFonts w:ascii="Cambria" w:hAnsi="Cambria"/>
          <w:i/>
          <w:iCs/>
          <w:u w:val="single"/>
        </w:rPr>
      </w:pPr>
      <w:r w:rsidRPr="007E48B8">
        <w:rPr>
          <w:rFonts w:ascii="Cambria" w:hAnsi="Cambria"/>
          <w:i/>
          <w:iCs/>
          <w:u w:val="single"/>
        </w:rPr>
        <w:t>Pytania i odpowiedzi</w:t>
      </w:r>
      <w:r w:rsidR="005A54F9" w:rsidRPr="007E48B8">
        <w:rPr>
          <w:rFonts w:ascii="Cambria" w:hAnsi="Cambria"/>
          <w:i/>
          <w:iCs/>
          <w:u w:val="single"/>
        </w:rPr>
        <w:t xml:space="preserve"> (zagadnienia techniczne)</w:t>
      </w:r>
    </w:p>
    <w:p w14:paraId="3270524F" w14:textId="77777777" w:rsidR="007925F1" w:rsidRPr="007E48B8" w:rsidRDefault="007925F1">
      <w:pPr>
        <w:rPr>
          <w:rFonts w:ascii="Cambria" w:hAnsi="Cambria"/>
          <w:i/>
          <w:iCs/>
          <w:u w:val="single"/>
        </w:rPr>
      </w:pPr>
    </w:p>
    <w:p w14:paraId="512A9ADB" w14:textId="1AF2A8B7" w:rsidR="007925F1" w:rsidRPr="007E48B8" w:rsidRDefault="007925F1" w:rsidP="005F517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>Jakie parametry określają magazyn energii elektrycznej?</w:t>
      </w:r>
    </w:p>
    <w:p w14:paraId="167C1631" w14:textId="61DA29C5" w:rsidR="007925F1" w:rsidRPr="007E48B8" w:rsidRDefault="007925F1" w:rsidP="005F5175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>Magazyn energii elektrycznej opisuje się parametrami</w:t>
      </w:r>
      <w:r w:rsidR="005A54F9" w:rsidRPr="007E48B8">
        <w:rPr>
          <w:rFonts w:ascii="Cambria" w:hAnsi="Cambria"/>
        </w:rPr>
        <w:t>:</w:t>
      </w:r>
      <w:r w:rsidRPr="007E48B8">
        <w:rPr>
          <w:rFonts w:ascii="Cambria" w:hAnsi="Cambria"/>
        </w:rPr>
        <w:t xml:space="preserve"> pojemności (ilość energii) podawanej w</w:t>
      </w:r>
      <w:r w:rsidR="007E48B8">
        <w:rPr>
          <w:rFonts w:ascii="Cambria" w:hAnsi="Cambria"/>
        </w:rPr>
        <w:t> </w:t>
      </w:r>
      <w:r w:rsidRPr="007E48B8">
        <w:rPr>
          <w:rFonts w:ascii="Cambria" w:hAnsi="Cambria"/>
        </w:rPr>
        <w:t>jednostce [kWh] oraz mocy znamionowej określanej w jednostce [kW]</w:t>
      </w:r>
    </w:p>
    <w:p w14:paraId="6A8C654B" w14:textId="3AC04D28" w:rsidR="007925F1" w:rsidRPr="007E48B8" w:rsidRDefault="007925F1" w:rsidP="005F517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>Czym różni się pojemność od mocy znamionowej?</w:t>
      </w:r>
    </w:p>
    <w:p w14:paraId="461BC640" w14:textId="2798A01B" w:rsidR="007925F1" w:rsidRPr="007E48B8" w:rsidRDefault="007925F1" w:rsidP="005F5175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>Pojemność jak sama nazwa wskazuje określa ilość energii zgromadzonej w magazynie, natomiast moc określa nam maksymalną moc z jaką tą energię możemy pobierać.</w:t>
      </w:r>
    </w:p>
    <w:p w14:paraId="39EA05D2" w14:textId="2E30908D" w:rsidR="007925F1" w:rsidRPr="007E48B8" w:rsidRDefault="007925F1" w:rsidP="005F517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>Jak dobrać wielkość magazynu energii elektrycznej?</w:t>
      </w:r>
    </w:p>
    <w:p w14:paraId="0F84FD36" w14:textId="40B2D06A" w:rsidR="007925F1" w:rsidRPr="007E48B8" w:rsidRDefault="005A54F9" w:rsidP="005F5175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>Głównym zadaniem m</w:t>
      </w:r>
      <w:r w:rsidR="007925F1" w:rsidRPr="007E48B8">
        <w:rPr>
          <w:rFonts w:ascii="Cambria" w:hAnsi="Cambria"/>
        </w:rPr>
        <w:t>agazyn</w:t>
      </w:r>
      <w:r w:rsidRPr="007E48B8">
        <w:rPr>
          <w:rFonts w:ascii="Cambria" w:hAnsi="Cambria"/>
        </w:rPr>
        <w:t>u</w:t>
      </w:r>
      <w:r w:rsidR="007925F1" w:rsidRPr="007E48B8">
        <w:rPr>
          <w:rFonts w:ascii="Cambria" w:hAnsi="Cambria"/>
        </w:rPr>
        <w:t xml:space="preserve"> energii elektrycznej </w:t>
      </w:r>
      <w:r w:rsidRPr="007E48B8">
        <w:rPr>
          <w:rFonts w:ascii="Cambria" w:hAnsi="Cambria"/>
        </w:rPr>
        <w:t>jest</w:t>
      </w:r>
      <w:r w:rsidR="007925F1" w:rsidRPr="007E48B8">
        <w:rPr>
          <w:rFonts w:ascii="Cambria" w:hAnsi="Cambria"/>
        </w:rPr>
        <w:t xml:space="preserve"> zwiększenie auto-konsumpcji wyprodukowanej</w:t>
      </w:r>
      <w:r w:rsidRPr="007E48B8">
        <w:rPr>
          <w:rFonts w:ascii="Cambria" w:hAnsi="Cambria"/>
        </w:rPr>
        <w:t xml:space="preserve"> energii</w:t>
      </w:r>
      <w:r w:rsidR="007925F1" w:rsidRPr="007E48B8">
        <w:rPr>
          <w:rFonts w:ascii="Cambria" w:hAnsi="Cambria"/>
        </w:rPr>
        <w:t xml:space="preserve"> z instalacji fotowoltaicznej. </w:t>
      </w:r>
      <w:r w:rsidRPr="007E48B8">
        <w:rPr>
          <w:rFonts w:ascii="Cambria" w:hAnsi="Cambria"/>
        </w:rPr>
        <w:t>Wi</w:t>
      </w:r>
      <w:r w:rsidR="007925F1" w:rsidRPr="007E48B8">
        <w:rPr>
          <w:rFonts w:ascii="Cambria" w:hAnsi="Cambria"/>
        </w:rPr>
        <w:t>elkość magazynu</w:t>
      </w:r>
      <w:r w:rsidRPr="007E48B8">
        <w:rPr>
          <w:rFonts w:ascii="Cambria" w:hAnsi="Cambria"/>
        </w:rPr>
        <w:t xml:space="preserve"> w takim przypadku</w:t>
      </w:r>
      <w:r w:rsidR="007925F1" w:rsidRPr="007E48B8">
        <w:rPr>
          <w:rFonts w:ascii="Cambria" w:hAnsi="Cambria"/>
        </w:rPr>
        <w:t xml:space="preserve"> powinna być dobrana do średniej wielkości dobowego zużycia w okresie letnim. Optymalnie zaleca się brać pod uwagę tylko zużycie energii w godzinach nocnych. Takie podejście zwiększa opłacalność i sens posiadania magazynu energii elektrycznej.</w:t>
      </w:r>
    </w:p>
    <w:p w14:paraId="66FA6ACD" w14:textId="34091D93" w:rsidR="005F5175" w:rsidRPr="007E48B8" w:rsidRDefault="005F5175" w:rsidP="005F517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>Czy moc magazynu energii ma wpływ na wielkość instalacji OZE przy zgłaszaniu magazynu do OSD?</w:t>
      </w:r>
    </w:p>
    <w:p w14:paraId="101E33E3" w14:textId="77777777" w:rsidR="005F5175" w:rsidRPr="007E48B8" w:rsidRDefault="005F5175" w:rsidP="005F5175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 xml:space="preserve">Tak, ale tylko w przypadku gdy moc magazynu energii będzie wyższa od posiadanej mocy instalacji OZE. W takiej sytuacji moce urządzeń sumują się. </w:t>
      </w:r>
    </w:p>
    <w:p w14:paraId="596B8437" w14:textId="41F2FB61" w:rsidR="005F5175" w:rsidRPr="007E48B8" w:rsidRDefault="005F5175" w:rsidP="005F5175">
      <w:pPr>
        <w:jc w:val="both"/>
        <w:rPr>
          <w:rFonts w:ascii="Cambria" w:hAnsi="Cambria"/>
          <w:i/>
          <w:iCs/>
        </w:rPr>
      </w:pPr>
      <w:r w:rsidRPr="007E48B8">
        <w:rPr>
          <w:rFonts w:ascii="Cambria" w:hAnsi="Cambria"/>
          <w:i/>
          <w:iCs/>
        </w:rPr>
        <w:t>Przykład 1: do istniejącej instalacji PV o mocy 5kWp dołączamy magazyn energii o mocy 5,1kW</w:t>
      </w:r>
      <w:r w:rsidR="009C3E6F" w:rsidRPr="007E48B8">
        <w:rPr>
          <w:rFonts w:ascii="Cambria" w:hAnsi="Cambria"/>
          <w:i/>
          <w:iCs/>
        </w:rPr>
        <w:t xml:space="preserve"> i</w:t>
      </w:r>
      <w:r w:rsidR="007E48B8">
        <w:rPr>
          <w:rFonts w:ascii="Cambria" w:hAnsi="Cambria"/>
          <w:i/>
          <w:iCs/>
        </w:rPr>
        <w:t> </w:t>
      </w:r>
      <w:r w:rsidR="009C3E6F" w:rsidRPr="007E48B8">
        <w:rPr>
          <w:rFonts w:ascii="Cambria" w:hAnsi="Cambria"/>
          <w:i/>
          <w:iCs/>
        </w:rPr>
        <w:t>pojemności 6kWh</w:t>
      </w:r>
      <w:r w:rsidRPr="007E48B8">
        <w:rPr>
          <w:rFonts w:ascii="Cambria" w:hAnsi="Cambria"/>
          <w:i/>
          <w:iCs/>
        </w:rPr>
        <w:t>. OSD potraktuje to jako instalacja OZE o mocy 10,1kW i taką minimalną moc umowną należy posiadać z OSD.</w:t>
      </w:r>
    </w:p>
    <w:p w14:paraId="22A1A84D" w14:textId="76CA83EA" w:rsidR="005F5175" w:rsidRPr="007E48B8" w:rsidRDefault="005F5175" w:rsidP="005F5175">
      <w:pPr>
        <w:jc w:val="both"/>
        <w:rPr>
          <w:rFonts w:ascii="Cambria" w:hAnsi="Cambria"/>
          <w:i/>
          <w:iCs/>
        </w:rPr>
      </w:pPr>
      <w:r w:rsidRPr="007E48B8">
        <w:rPr>
          <w:rFonts w:ascii="Cambria" w:hAnsi="Cambria"/>
          <w:i/>
          <w:iCs/>
        </w:rPr>
        <w:t>Przykład 2: do istniejącej instalacji PV o mocy 5kWp dołączamy magazyn energii o mocy 4kW</w:t>
      </w:r>
      <w:r w:rsidR="009C3E6F" w:rsidRPr="007E48B8">
        <w:rPr>
          <w:rFonts w:ascii="Cambria" w:hAnsi="Cambria"/>
          <w:i/>
          <w:iCs/>
        </w:rPr>
        <w:t xml:space="preserve"> i</w:t>
      </w:r>
      <w:r w:rsidR="007E48B8">
        <w:rPr>
          <w:rFonts w:ascii="Cambria" w:hAnsi="Cambria"/>
          <w:i/>
          <w:iCs/>
        </w:rPr>
        <w:t> </w:t>
      </w:r>
      <w:r w:rsidR="009C3E6F" w:rsidRPr="007E48B8">
        <w:rPr>
          <w:rFonts w:ascii="Cambria" w:hAnsi="Cambria"/>
          <w:i/>
          <w:iCs/>
        </w:rPr>
        <w:t>pojemności 6kWh</w:t>
      </w:r>
      <w:r w:rsidRPr="007E48B8">
        <w:rPr>
          <w:rFonts w:ascii="Cambria" w:hAnsi="Cambria"/>
          <w:i/>
          <w:iCs/>
        </w:rPr>
        <w:t>. OSD potraktuje to jako instalacja OZE o mocy 5kW i taką minimalną moc umowną należy posiadać z OSD.</w:t>
      </w:r>
    </w:p>
    <w:p w14:paraId="3C509AEB" w14:textId="4A9CF7ED" w:rsidR="007925F1" w:rsidRPr="007E48B8" w:rsidRDefault="007925F1" w:rsidP="005F517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>Czy magazyn 1-fazowy może zasilić pompę ciepła 3-fazową?</w:t>
      </w:r>
    </w:p>
    <w:p w14:paraId="24E7D2CE" w14:textId="77777777" w:rsidR="00DF69B7" w:rsidRPr="007E48B8" w:rsidRDefault="007925F1" w:rsidP="005F5175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 xml:space="preserve">Tak, ale tylko w przypadku układu sieciowego ON-GRID. </w:t>
      </w:r>
      <w:r w:rsidR="005F5175" w:rsidRPr="007E48B8">
        <w:rPr>
          <w:rFonts w:ascii="Cambria" w:hAnsi="Cambria"/>
        </w:rPr>
        <w:t xml:space="preserve">Energia z dwóch faz będzie dostarczana z sieci, natomiast z trzeciej fazy energia będzie pochodziła z magazynu energii. </w:t>
      </w:r>
      <w:r w:rsidR="00DF69B7" w:rsidRPr="007E48B8">
        <w:rPr>
          <w:rFonts w:ascii="Cambria" w:hAnsi="Cambria"/>
        </w:rPr>
        <w:t xml:space="preserve">Taki model obniża koszt pobranej energii z sieci. </w:t>
      </w:r>
    </w:p>
    <w:p w14:paraId="6B125662" w14:textId="258DE73C" w:rsidR="007925F1" w:rsidRPr="007E48B8" w:rsidRDefault="00DF69B7" w:rsidP="005F5175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 xml:space="preserve">UWAGA: </w:t>
      </w:r>
      <w:r w:rsidR="007925F1" w:rsidRPr="007E48B8">
        <w:rPr>
          <w:rFonts w:ascii="Cambria" w:hAnsi="Cambria"/>
        </w:rPr>
        <w:t xml:space="preserve">Całkowity zanik zasilania </w:t>
      </w:r>
      <w:r w:rsidR="005F5175" w:rsidRPr="007E48B8">
        <w:rPr>
          <w:rFonts w:ascii="Cambria" w:hAnsi="Cambria"/>
        </w:rPr>
        <w:t>od strony sieci spowoduje wyłączenie 3f pompy ciepła.</w:t>
      </w:r>
    </w:p>
    <w:p w14:paraId="3D55FB73" w14:textId="497574C9" w:rsidR="005F5175" w:rsidRPr="007E48B8" w:rsidRDefault="005F5175" w:rsidP="005F517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>Czy magazyn energii współpracujący z falownikiem hybrydowym może zasilić budynek mieszkalny w przypadku całkowitego zaniku zasilania?</w:t>
      </w:r>
    </w:p>
    <w:p w14:paraId="49B83E21" w14:textId="0B16E291" w:rsidR="005F5175" w:rsidRPr="007E48B8" w:rsidRDefault="00EC3FF9" w:rsidP="005F5175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>Podstawowym celem magazynu energii jest zwiększenie auto-konsumpcji. Innym zadaniem</w:t>
      </w:r>
      <w:r w:rsidR="005A54F9" w:rsidRPr="007E48B8">
        <w:rPr>
          <w:rFonts w:ascii="Cambria" w:hAnsi="Cambria"/>
        </w:rPr>
        <w:t xml:space="preserve"> magazynu energii</w:t>
      </w:r>
      <w:r w:rsidRPr="007E48B8">
        <w:rPr>
          <w:rFonts w:ascii="Cambria" w:hAnsi="Cambria"/>
        </w:rPr>
        <w:t xml:space="preserve"> może być</w:t>
      </w:r>
      <w:r w:rsidR="005A54F9" w:rsidRPr="007E48B8">
        <w:rPr>
          <w:rFonts w:ascii="Cambria" w:hAnsi="Cambria"/>
        </w:rPr>
        <w:t xml:space="preserve"> zasilanie awaryjne.</w:t>
      </w:r>
    </w:p>
    <w:p w14:paraId="36226CB7" w14:textId="22057A29" w:rsidR="005F5175" w:rsidRPr="007E48B8" w:rsidRDefault="005F5175" w:rsidP="005F5175">
      <w:pPr>
        <w:jc w:val="both"/>
        <w:rPr>
          <w:rFonts w:ascii="Cambria" w:hAnsi="Cambria"/>
          <w:i/>
          <w:iCs/>
        </w:rPr>
      </w:pPr>
      <w:r w:rsidRPr="007E48B8">
        <w:rPr>
          <w:rFonts w:ascii="Cambria" w:hAnsi="Cambria"/>
          <w:i/>
          <w:iCs/>
        </w:rPr>
        <w:lastRenderedPageBreak/>
        <w:t>Przykład: Posiadając</w:t>
      </w:r>
      <w:r w:rsidR="00EC3FF9" w:rsidRPr="007E48B8">
        <w:rPr>
          <w:rFonts w:ascii="Cambria" w:hAnsi="Cambria"/>
          <w:i/>
          <w:iCs/>
        </w:rPr>
        <w:t xml:space="preserve"> trójfazowy</w:t>
      </w:r>
      <w:r w:rsidRPr="007E48B8">
        <w:rPr>
          <w:rFonts w:ascii="Cambria" w:hAnsi="Cambria"/>
          <w:i/>
          <w:iCs/>
        </w:rPr>
        <w:t xml:space="preserve"> magazyn energii o pojemności 10kWh i mocy znamionowej 6kW</w:t>
      </w:r>
      <w:r w:rsidR="00EC3FF9" w:rsidRPr="007E48B8">
        <w:rPr>
          <w:rFonts w:ascii="Cambria" w:hAnsi="Cambria"/>
          <w:i/>
          <w:iCs/>
        </w:rPr>
        <w:t xml:space="preserve"> oraz  falownik</w:t>
      </w:r>
      <w:r w:rsidR="00DF69B7" w:rsidRPr="007E48B8">
        <w:rPr>
          <w:rFonts w:ascii="Cambria" w:hAnsi="Cambria"/>
          <w:i/>
          <w:iCs/>
        </w:rPr>
        <w:t xml:space="preserve"> hybrydowy</w:t>
      </w:r>
      <w:r w:rsidR="00EC3FF9" w:rsidRPr="007E48B8">
        <w:rPr>
          <w:rFonts w:ascii="Cambria" w:hAnsi="Cambria"/>
          <w:i/>
          <w:iCs/>
        </w:rPr>
        <w:t xml:space="preserve"> o tej samej mocy</w:t>
      </w:r>
      <w:r w:rsidR="00DF69B7" w:rsidRPr="007E48B8">
        <w:rPr>
          <w:rFonts w:ascii="Cambria" w:hAnsi="Cambria"/>
          <w:i/>
          <w:iCs/>
        </w:rPr>
        <w:t xml:space="preserve"> lub wyższej</w:t>
      </w:r>
      <w:r w:rsidR="00EC3FF9" w:rsidRPr="007E48B8">
        <w:rPr>
          <w:rFonts w:ascii="Cambria" w:hAnsi="Cambria"/>
          <w:i/>
          <w:iCs/>
        </w:rPr>
        <w:t>, możemy zapewnić energię dla urządzeń o</w:t>
      </w:r>
      <w:r w:rsidR="007E48B8">
        <w:rPr>
          <w:rFonts w:ascii="Cambria" w:hAnsi="Cambria"/>
          <w:i/>
          <w:iCs/>
        </w:rPr>
        <w:t> </w:t>
      </w:r>
      <w:r w:rsidR="00EC3FF9" w:rsidRPr="007E48B8">
        <w:rPr>
          <w:rFonts w:ascii="Cambria" w:hAnsi="Cambria"/>
          <w:i/>
          <w:iCs/>
        </w:rPr>
        <w:t xml:space="preserve">maksymalnej mocy poboru równej 6kW przez około 1h 40min. Takim urządzeniem może być pompa ciepła. Jednak </w:t>
      </w:r>
      <w:r w:rsidR="00DF69B7" w:rsidRPr="007E48B8">
        <w:rPr>
          <w:rFonts w:ascii="Cambria" w:hAnsi="Cambria"/>
          <w:i/>
          <w:iCs/>
        </w:rPr>
        <w:t>w</w:t>
      </w:r>
      <w:r w:rsidR="00EC3FF9" w:rsidRPr="007E48B8">
        <w:rPr>
          <w:rFonts w:ascii="Cambria" w:hAnsi="Cambria"/>
          <w:i/>
          <w:iCs/>
        </w:rPr>
        <w:t>łączając w tym samym czasie inne urządzenia np.: czajnik elektryczny (1,5kW), lodówka (0,5kW) lub inne urządzenia domowe spowodujemy awaryjne rozłączenie urządzeń z powodu przekroczenia mocy.</w:t>
      </w:r>
    </w:p>
    <w:p w14:paraId="72815F0E" w14:textId="61FD879A" w:rsidR="005A54F9" w:rsidRPr="007E48B8" w:rsidRDefault="00EC3FF9" w:rsidP="005F5175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 xml:space="preserve">Powyższy przykład pokazuje nam, że należy </w:t>
      </w:r>
      <w:proofErr w:type="spellStart"/>
      <w:r w:rsidRPr="007E48B8">
        <w:rPr>
          <w:rFonts w:ascii="Cambria" w:hAnsi="Cambria"/>
        </w:rPr>
        <w:t>wyseparować</w:t>
      </w:r>
      <w:proofErr w:type="spellEnd"/>
      <w:r w:rsidRPr="007E48B8">
        <w:rPr>
          <w:rFonts w:ascii="Cambria" w:hAnsi="Cambria"/>
        </w:rPr>
        <w:t xml:space="preserve"> obwody, które w przypadku awarii zasilania są dla nas najważniejsze.</w:t>
      </w:r>
      <w:r w:rsidR="005A54F9" w:rsidRPr="007E48B8">
        <w:rPr>
          <w:rFonts w:ascii="Cambria" w:hAnsi="Cambria"/>
        </w:rPr>
        <w:t xml:space="preserve"> Jeśli chcemy posiadać zasilanie awaryjne (rezerwowe) zaleca się brać pod uwagę tylko układy magazynów energii budowane oddzielne dla każdej z faz niezależnie. Pozwala to na wydajniejsze zarządzanie energią. Większość urządzeń domowych jest jednofazowe.</w:t>
      </w:r>
    </w:p>
    <w:p w14:paraId="09DEFBAB" w14:textId="04790F03" w:rsidR="00DF69B7" w:rsidRPr="007E48B8" w:rsidRDefault="00DF69B7" w:rsidP="00DF69B7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>Czy mogę skorzystać z dofinansowania na magazyn energii elektrycznej wcześniej korzystając z dofinansowania na budowę instalacji PV z programu Czyste Powietrze lub</w:t>
      </w:r>
      <w:r w:rsidR="007E48B8">
        <w:rPr>
          <w:rFonts w:ascii="Cambria" w:hAnsi="Cambria"/>
        </w:rPr>
        <w:t> </w:t>
      </w:r>
      <w:r w:rsidRPr="007E48B8">
        <w:rPr>
          <w:rFonts w:ascii="Cambria" w:hAnsi="Cambria"/>
        </w:rPr>
        <w:t>Mój Prąd?</w:t>
      </w:r>
    </w:p>
    <w:p w14:paraId="2EE0CEDB" w14:textId="071CD0C3" w:rsidR="00DF69B7" w:rsidRPr="007E48B8" w:rsidRDefault="00DF69B7" w:rsidP="00DF69B7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 xml:space="preserve">Tak, można skorzystać z dofinansowania. Jednak jeśli nie minął okres trwałości projektu </w:t>
      </w:r>
      <w:proofErr w:type="spellStart"/>
      <w:r w:rsidRPr="007E48B8">
        <w:rPr>
          <w:rFonts w:ascii="Cambria" w:hAnsi="Cambria"/>
        </w:rPr>
        <w:t>CzP</w:t>
      </w:r>
      <w:proofErr w:type="spellEnd"/>
      <w:r w:rsidRPr="007E48B8">
        <w:rPr>
          <w:rFonts w:ascii="Cambria" w:hAnsi="Cambria"/>
        </w:rPr>
        <w:t xml:space="preserve"> lub MP należy oprócz magazynu energii dołączyć niezależny falownik hybrydowy</w:t>
      </w:r>
      <w:r w:rsidR="00357AB8" w:rsidRPr="007E48B8">
        <w:rPr>
          <w:rFonts w:ascii="Cambria" w:hAnsi="Cambria"/>
        </w:rPr>
        <w:t>. Koszt kwalifikowany w omawianym dofinansowaniu Działanie 2.4 Energia Odnawialna wynosi 6000zł/kWh bez względu czy zakupimy tylko magazyn energii elektrycznej czy magazyn z</w:t>
      </w:r>
      <w:r w:rsidR="007E48B8">
        <w:rPr>
          <w:rFonts w:ascii="Cambria" w:hAnsi="Cambria"/>
        </w:rPr>
        <w:t> </w:t>
      </w:r>
      <w:r w:rsidR="00357AB8" w:rsidRPr="007E48B8">
        <w:rPr>
          <w:rFonts w:ascii="Cambria" w:hAnsi="Cambria"/>
        </w:rPr>
        <w:t>dodatkowym falownikiem.</w:t>
      </w:r>
    </w:p>
    <w:p w14:paraId="7A1D547C" w14:textId="576A0771" w:rsidR="00357AB8" w:rsidRPr="007E48B8" w:rsidRDefault="00357AB8" w:rsidP="00357AB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>Czy posiadając instalację PV zamontowaną i uruchomioną przed 31.03.2022r nie stracę sposobu rozliczenia z operatorem na zasadach opustu?</w:t>
      </w:r>
    </w:p>
    <w:p w14:paraId="064E5EA5" w14:textId="3CE168BA" w:rsidR="00357AB8" w:rsidRPr="007E48B8" w:rsidRDefault="00357AB8" w:rsidP="00357AB8">
      <w:pPr>
        <w:jc w:val="both"/>
        <w:rPr>
          <w:rFonts w:ascii="Cambria" w:hAnsi="Cambria"/>
        </w:rPr>
      </w:pPr>
      <w:r w:rsidRPr="007E48B8">
        <w:rPr>
          <w:rFonts w:ascii="Cambria" w:hAnsi="Cambria"/>
        </w:rPr>
        <w:t>Każdy Prosument, który nabył prawa do opustu przed 31.03.2022</w:t>
      </w:r>
      <w:r w:rsidR="007E48B8" w:rsidRPr="007E48B8">
        <w:rPr>
          <w:rFonts w:ascii="Cambria" w:hAnsi="Cambria"/>
        </w:rPr>
        <w:t xml:space="preserve"> </w:t>
      </w:r>
      <w:r w:rsidRPr="007E48B8">
        <w:rPr>
          <w:rFonts w:ascii="Cambria" w:hAnsi="Cambria"/>
        </w:rPr>
        <w:t>r</w:t>
      </w:r>
      <w:r w:rsidR="007E48B8" w:rsidRPr="007E48B8">
        <w:rPr>
          <w:rFonts w:ascii="Cambria" w:hAnsi="Cambria"/>
        </w:rPr>
        <w:t>.</w:t>
      </w:r>
      <w:r w:rsidRPr="007E48B8">
        <w:rPr>
          <w:rFonts w:ascii="Cambria" w:hAnsi="Cambria"/>
        </w:rPr>
        <w:t xml:space="preserve"> nie utraci tych praw w</w:t>
      </w:r>
      <w:r w:rsidR="007E48B8">
        <w:rPr>
          <w:rFonts w:ascii="Cambria" w:hAnsi="Cambria"/>
        </w:rPr>
        <w:t> </w:t>
      </w:r>
      <w:r w:rsidRPr="007E48B8">
        <w:rPr>
          <w:rFonts w:ascii="Cambria" w:hAnsi="Cambria"/>
        </w:rPr>
        <w:t xml:space="preserve">przypadku zamontowania magazynu energii elektrycznej. Zgłoszenie odbywa się na zasadzie aktualizacji danych o </w:t>
      </w:r>
      <w:proofErr w:type="spellStart"/>
      <w:r w:rsidRPr="007E48B8">
        <w:rPr>
          <w:rFonts w:ascii="Cambria" w:hAnsi="Cambria"/>
        </w:rPr>
        <w:t>mikroinstalacji</w:t>
      </w:r>
      <w:proofErr w:type="spellEnd"/>
      <w:r w:rsidRPr="007E48B8">
        <w:rPr>
          <w:rFonts w:ascii="Cambria" w:hAnsi="Cambria"/>
        </w:rPr>
        <w:t>. Należy mieć na uwadze odpowiedź na powyższe pytanie 4. W przypadku przekroczenia mocy instalacji powyżej 10kW, po dokonaniu aktualizacji będziemy rozliczani przez wskaźnik 0.7, a nie jak dla instalacji poniżej 10kW wskaźnikiem 0.8.</w:t>
      </w:r>
    </w:p>
    <w:p w14:paraId="3764B30E" w14:textId="358AE0FB" w:rsidR="00357AB8" w:rsidRPr="007E48B8" w:rsidRDefault="00357AB8" w:rsidP="00357AB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E48B8">
        <w:rPr>
          <w:rFonts w:ascii="Cambria" w:hAnsi="Cambria"/>
        </w:rPr>
        <w:t xml:space="preserve">Czy </w:t>
      </w:r>
      <w:r w:rsidR="002B5F3C" w:rsidRPr="007E48B8">
        <w:rPr>
          <w:rFonts w:ascii="Cambria" w:hAnsi="Cambria"/>
        </w:rPr>
        <w:t>projekt magazynu energii elektrycznej należy uzgadniać z rzeczoznawcą PPOŻ?</w:t>
      </w:r>
    </w:p>
    <w:p w14:paraId="27C23D88" w14:textId="18788914" w:rsidR="002B5F3C" w:rsidRPr="007E48B8" w:rsidRDefault="002B5F3C" w:rsidP="002B5F3C">
      <w:pPr>
        <w:jc w:val="both"/>
        <w:rPr>
          <w:rStyle w:val="Uwydatnienie"/>
          <w:rFonts w:ascii="Cambria" w:hAnsi="Cambria"/>
        </w:rPr>
      </w:pPr>
      <w:r w:rsidRPr="007E48B8">
        <w:rPr>
          <w:rFonts w:ascii="Cambria" w:hAnsi="Cambria"/>
        </w:rPr>
        <w:t>„</w:t>
      </w:r>
      <w:r w:rsidRPr="007E48B8">
        <w:rPr>
          <w:rStyle w:val="Uwydatnienie"/>
          <w:rFonts w:ascii="Cambria" w:hAnsi="Cambria"/>
        </w:rPr>
        <w:t xml:space="preserve">art. 29. ust. 3 Pr. Bud. Nie wymaga decyzji o pozwoleniu na budowę, natomiast wymaga zgłoszenia, o którym mowa w art. 30, wykonywanie robót budowlanych polegających na: (…) pomp ciepła, wolno stojących kolektorów słonecznych, urządzeń fotowoltaicznych o mocy zainstalowanej elektrycznej nie większej niż 50 kW z zastrzeżeniem, że do urządzeń fotowoltaicznych o mocy zainstalowanej elektrycznej większej niż 6,5 kW stosuje się obowiązek uzgodnienia z rzeczoznawcą do spraw zabezpieczeń przeciwpożarowych pod względem zgodności z wymaganiami ochrony przeciwpożarowej, zwany dalej „uzgodnieniem pod względem ochrony przeciwpożarowej”, </w:t>
      </w:r>
      <w:r w:rsidRPr="007E48B8">
        <w:rPr>
          <w:rStyle w:val="Pogrubienie"/>
          <w:rFonts w:ascii="Cambria" w:hAnsi="Cambria"/>
          <w:i/>
          <w:iCs/>
          <w:u w:val="single"/>
        </w:rPr>
        <w:t>projektu tych urządzeń</w:t>
      </w:r>
      <w:r w:rsidRPr="007E48B8">
        <w:rPr>
          <w:rStyle w:val="Uwydatnienie"/>
          <w:rFonts w:ascii="Cambria" w:hAnsi="Cambria"/>
        </w:rPr>
        <w:t xml:space="preserve"> oraz zawiadomienia organów Państwowej Straży Pożarnej, o którym mowa w art. 56 ust. 1a”</w:t>
      </w:r>
    </w:p>
    <w:p w14:paraId="31A0E836" w14:textId="7B506CB6" w:rsidR="002B5F3C" w:rsidRPr="007E48B8" w:rsidRDefault="002B5F3C" w:rsidP="002B5F3C">
      <w:pPr>
        <w:jc w:val="both"/>
        <w:rPr>
          <w:rFonts w:ascii="Cambria" w:hAnsi="Cambria"/>
        </w:rPr>
      </w:pPr>
      <w:r w:rsidRPr="007E48B8">
        <w:rPr>
          <w:rStyle w:val="Uwydatnienie"/>
          <w:rFonts w:ascii="Cambria" w:hAnsi="Cambria"/>
          <w:i w:val="0"/>
          <w:iCs w:val="0"/>
        </w:rPr>
        <w:t>Mając na uwadze odpowiedź na pytanie 4 w odniesieniu do powyższego zapisu, każdą instalację PV o mocy większej niż 6,5kW należy uzgodnić z rzeczoznawcą PPOŻ. Dotyczy to również instalacji, które nie wymagały takiego uzgodnienia przed wprowadzeniem zapisu w Pr. Bud.</w:t>
      </w:r>
      <w:r w:rsidR="0083413A" w:rsidRPr="007E48B8">
        <w:rPr>
          <w:rStyle w:val="Uwydatnienie"/>
          <w:rFonts w:ascii="Cambria" w:hAnsi="Cambria"/>
          <w:i w:val="0"/>
          <w:iCs w:val="0"/>
        </w:rPr>
        <w:t xml:space="preserve"> (są</w:t>
      </w:r>
      <w:r w:rsidR="007E48B8">
        <w:rPr>
          <w:rStyle w:val="Uwydatnienie"/>
          <w:rFonts w:ascii="Cambria" w:hAnsi="Cambria"/>
          <w:i w:val="0"/>
          <w:iCs w:val="0"/>
        </w:rPr>
        <w:t> </w:t>
      </w:r>
      <w:r w:rsidR="0083413A" w:rsidRPr="007E48B8">
        <w:rPr>
          <w:rStyle w:val="Uwydatnienie"/>
          <w:rFonts w:ascii="Cambria" w:hAnsi="Cambria"/>
          <w:i w:val="0"/>
          <w:iCs w:val="0"/>
        </w:rPr>
        <w:t>o</w:t>
      </w:r>
      <w:r w:rsidR="007E48B8">
        <w:rPr>
          <w:rStyle w:val="Uwydatnienie"/>
          <w:rFonts w:ascii="Cambria" w:hAnsi="Cambria"/>
          <w:i w:val="0"/>
          <w:iCs w:val="0"/>
        </w:rPr>
        <w:t> </w:t>
      </w:r>
      <w:r w:rsidR="0083413A" w:rsidRPr="007E48B8">
        <w:rPr>
          <w:rStyle w:val="Uwydatnienie"/>
          <w:rFonts w:ascii="Cambria" w:hAnsi="Cambria"/>
          <w:i w:val="0"/>
          <w:iCs w:val="0"/>
        </w:rPr>
        <w:t>wielkości powyżej 6,5kW)</w:t>
      </w:r>
      <w:r w:rsidRPr="007E48B8">
        <w:rPr>
          <w:rStyle w:val="Uwydatnienie"/>
          <w:rFonts w:ascii="Cambria" w:hAnsi="Cambria"/>
          <w:i w:val="0"/>
          <w:iCs w:val="0"/>
        </w:rPr>
        <w:t xml:space="preserve">, a </w:t>
      </w:r>
      <w:r w:rsidR="0083413A" w:rsidRPr="007E48B8">
        <w:rPr>
          <w:rStyle w:val="Uwydatnienie"/>
          <w:rFonts w:ascii="Cambria" w:hAnsi="Cambria"/>
          <w:i w:val="0"/>
          <w:iCs w:val="0"/>
        </w:rPr>
        <w:t xml:space="preserve">do których będzie dołączony magazyn energii. </w:t>
      </w:r>
    </w:p>
    <w:p w14:paraId="55C664D9" w14:textId="644532EA" w:rsidR="00EC3FF9" w:rsidRPr="007E48B8" w:rsidRDefault="00EC3FF9" w:rsidP="005F5175">
      <w:pPr>
        <w:jc w:val="both"/>
        <w:rPr>
          <w:rFonts w:ascii="Cambria" w:hAnsi="Cambria"/>
          <w:i/>
          <w:iCs/>
        </w:rPr>
      </w:pPr>
    </w:p>
    <w:sectPr w:rsidR="00EC3FF9" w:rsidRPr="007E48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2184" w14:textId="77777777" w:rsidR="006D63A0" w:rsidRDefault="006D63A0" w:rsidP="007E48B8">
      <w:pPr>
        <w:spacing w:after="0" w:line="240" w:lineRule="auto"/>
      </w:pPr>
      <w:r>
        <w:separator/>
      </w:r>
    </w:p>
  </w:endnote>
  <w:endnote w:type="continuationSeparator" w:id="0">
    <w:p w14:paraId="1499F130" w14:textId="77777777" w:rsidR="006D63A0" w:rsidRDefault="006D63A0" w:rsidP="007E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2514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31AF56" w14:textId="72980297" w:rsidR="007E48B8" w:rsidRDefault="007E48B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2825BE5" w14:textId="77777777" w:rsidR="007E48B8" w:rsidRDefault="007E4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1A84" w14:textId="77777777" w:rsidR="006D63A0" w:rsidRDefault="006D63A0" w:rsidP="007E48B8">
      <w:pPr>
        <w:spacing w:after="0" w:line="240" w:lineRule="auto"/>
      </w:pPr>
      <w:r>
        <w:separator/>
      </w:r>
    </w:p>
  </w:footnote>
  <w:footnote w:type="continuationSeparator" w:id="0">
    <w:p w14:paraId="02035D70" w14:textId="77777777" w:rsidR="006D63A0" w:rsidRDefault="006D63A0" w:rsidP="007E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A236" w14:textId="53D5704D" w:rsidR="007E48B8" w:rsidRPr="007E48B8" w:rsidRDefault="007E48B8" w:rsidP="007E48B8">
    <w:pPr>
      <w:jc w:val="center"/>
      <w:rPr>
        <w:rFonts w:ascii="Cambria" w:hAnsi="Cambria"/>
        <w:sz w:val="24"/>
        <w:szCs w:val="24"/>
      </w:rPr>
    </w:pPr>
    <w:r w:rsidRPr="007E48B8">
      <w:rPr>
        <w:rFonts w:ascii="Cambria" w:hAnsi="Cambria"/>
        <w:sz w:val="24"/>
        <w:szCs w:val="24"/>
      </w:rPr>
      <w:t>Związek Powiatowo-Gminny „Łomżyńskie Forum Samorządowe”</w:t>
    </w:r>
  </w:p>
  <w:p w14:paraId="1CFC4EF5" w14:textId="77777777" w:rsidR="007E48B8" w:rsidRDefault="007E4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939"/>
    <w:multiLevelType w:val="hybridMultilevel"/>
    <w:tmpl w:val="E15A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0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A"/>
    <w:rsid w:val="002B5F3C"/>
    <w:rsid w:val="00357AB8"/>
    <w:rsid w:val="003B2631"/>
    <w:rsid w:val="005A54F9"/>
    <w:rsid w:val="005F5175"/>
    <w:rsid w:val="006D63A0"/>
    <w:rsid w:val="007925F1"/>
    <w:rsid w:val="007E48B8"/>
    <w:rsid w:val="0083413A"/>
    <w:rsid w:val="009C3E6F"/>
    <w:rsid w:val="00A43AFA"/>
    <w:rsid w:val="00C85CF7"/>
    <w:rsid w:val="00DF69B7"/>
    <w:rsid w:val="00EC3FF9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BD48"/>
  <w15:chartTrackingRefBased/>
  <w15:docId w15:val="{405E6387-F65B-4B76-B6EE-C65D23A2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5F3C"/>
    <w:rPr>
      <w:i/>
      <w:iCs/>
    </w:rPr>
  </w:style>
  <w:style w:type="character" w:styleId="Pogrubienie">
    <w:name w:val="Strong"/>
    <w:basedOn w:val="Domylnaczcionkaakapitu"/>
    <w:uiPriority w:val="22"/>
    <w:qFormat/>
    <w:rsid w:val="002B5F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B8"/>
  </w:style>
  <w:style w:type="paragraph" w:styleId="Stopka">
    <w:name w:val="footer"/>
    <w:basedOn w:val="Normalny"/>
    <w:link w:val="StopkaZnak"/>
    <w:uiPriority w:val="99"/>
    <w:unhideWhenUsed/>
    <w:rsid w:val="007E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8B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48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48B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SUN Sp. z o.o.</dc:creator>
  <cp:keywords/>
  <dc:description/>
  <cp:lastModifiedBy>Maria Dziekońska</cp:lastModifiedBy>
  <cp:revision>2</cp:revision>
  <cp:lastPrinted>2023-10-06T11:55:00Z</cp:lastPrinted>
  <dcterms:created xsi:type="dcterms:W3CDTF">2023-10-06T12:06:00Z</dcterms:created>
  <dcterms:modified xsi:type="dcterms:W3CDTF">2023-10-06T12:06:00Z</dcterms:modified>
</cp:coreProperties>
</file>